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0" w:rsidRPr="008A6C40" w:rsidRDefault="008A6C40" w:rsidP="008A6C40">
      <w:pPr>
        <w:pStyle w:val="17PRIL-header"/>
        <w:spacing w:before="227"/>
        <w:rPr>
          <w:rStyle w:val="Bold"/>
          <w:b/>
          <w:bCs/>
          <w:sz w:val="28"/>
          <w:szCs w:val="28"/>
        </w:rPr>
      </w:pPr>
      <w:bookmarkStart w:id="0" w:name="_GoBack"/>
      <w:bookmarkEnd w:id="0"/>
      <w:r w:rsidRPr="008A6C40">
        <w:rPr>
          <w:rStyle w:val="Bold"/>
          <w:b/>
          <w:bCs/>
          <w:sz w:val="28"/>
          <w:szCs w:val="28"/>
        </w:rPr>
        <w:t>Памятка для персонала «Как поднимать тяжести»</w:t>
      </w:r>
    </w:p>
    <w:p w:rsidR="008A6C40" w:rsidRPr="008A6C40" w:rsidRDefault="008A6C40" w:rsidP="008A6C40">
      <w:pPr>
        <w:pStyle w:val="17PRIL-header"/>
        <w:spacing w:before="227"/>
        <w:rPr>
          <w:rStyle w:val="Bold"/>
          <w:b/>
          <w:bCs/>
          <w:sz w:val="28"/>
          <w:szCs w:val="28"/>
        </w:rPr>
      </w:pPr>
      <w:r w:rsidRPr="008A6C40">
        <w:rPr>
          <w:rStyle w:val="Bold"/>
          <w:b/>
          <w:bCs/>
          <w:sz w:val="28"/>
          <w:szCs w:val="28"/>
        </w:rPr>
        <w:t>Как перемещать пациентов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>Не поднимайте пациентов в одиночку, позовите на помощь другую медсестру, санитара или врача.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Перемещайте пациента в постели поэтапно. 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>Беспомощного пациента перемещайте в постели следующим образом: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1. Поверните пациента на спину, проверьте, правильно ли расположено тело.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2. Опустите изголовье кровати в горизонтальное положение.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3. В изголовье положите подушку, чтобы пациент не ударился головой о спинку кровати.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4. Встаньте лицом к изножью постели под углом 45° и передвиньте ноги пациента по диагонали к изголовью кровати; процедура начинается с перемещения ног, так как они легче других частей тела и их удобнее передвигать.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5. Переместитесь вдоль бедер пациента.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6. Согните ноги в коленях, чтобы руки находились на уровне туловища пациента.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7. Передвиньте бедра пациента по диагонали к изголовью.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8. Переместите ноги вдоль туловища пациента параллельно верхней части его тела.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9. Подсуньте руку, находящуюся ближе к изголовью, под плечо пациента, снизу обхватив его плечо; плечо нужно одновременно поддерживать кистью руки.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10. Другую руку подсуньте под верхнюю часть спины; поддержка головы и шеи обеспечивает надлежащее выпрямление тела пациента и предупреждает травматизм, а поддержка туловища уменьшает трение.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11. Передвиньте туловище, плечи, голову и шею пациента по диагонали по направлению к изголовью.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 xml:space="preserve">12. </w:t>
      </w:r>
      <w:r w:rsidRPr="008A6C40">
        <w:rPr>
          <w:spacing w:val="-1"/>
          <w:sz w:val="28"/>
          <w:szCs w:val="28"/>
        </w:rPr>
        <w:t xml:space="preserve">Поднимите боковой поручень кровати, чтобы пациент не упал, после чего перейдите </w:t>
      </w:r>
      <w:r w:rsidRPr="008A6C40">
        <w:rPr>
          <w:sz w:val="28"/>
          <w:szCs w:val="28"/>
        </w:rPr>
        <w:t>на другую сторону.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13. Переходя с одной стороны постели на другую, повторяйте процедуру до тех пор, пока тело пациента не достигнет желаемой высоты.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14. Переместите пациента на середину постели, точно так же поочередно манипулируя отделами его тела, до достижения поставленной цели.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15. Поднимите боковые поручни. Это обеспечит пациенту безопасность.</w:t>
      </w:r>
    </w:p>
    <w:p w:rsidR="008A6C40" w:rsidRPr="008A6C40" w:rsidRDefault="008A6C40" w:rsidP="008A6C40">
      <w:pPr>
        <w:pStyle w:val="17PRIL-txt"/>
        <w:spacing w:before="0"/>
        <w:rPr>
          <w:sz w:val="28"/>
          <w:szCs w:val="28"/>
        </w:rPr>
      </w:pPr>
      <w:r w:rsidRPr="008A6C40">
        <w:rPr>
          <w:sz w:val="28"/>
          <w:szCs w:val="28"/>
        </w:rPr>
        <w:t>16. Снимите перчатки, вымойте руки.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Поворачивайте пациента в кровати, перекатывая или плавно перемещая его по направлению к себе, а не от себя. Нельзя тянуться вперед, чтобы поднять пациента, который находится на некотором расстоянии. </w:t>
      </w:r>
    </w:p>
    <w:p w:rsidR="008A6C40" w:rsidRPr="008A6C40" w:rsidRDefault="008A6C40" w:rsidP="008A6C40">
      <w:pPr>
        <w:pStyle w:val="17PRIL-txt"/>
        <w:rPr>
          <w:spacing w:val="2"/>
          <w:sz w:val="28"/>
          <w:szCs w:val="28"/>
        </w:rPr>
      </w:pPr>
      <w:r w:rsidRPr="008A6C40">
        <w:rPr>
          <w:spacing w:val="2"/>
          <w:sz w:val="28"/>
          <w:szCs w:val="28"/>
        </w:rPr>
        <w:t xml:space="preserve">В большинстве случаев пациента перекатывают на спину, а затем передвигают на край кровати, чтобы, вернувшись в первоначальное </w:t>
      </w:r>
      <w:r w:rsidRPr="008A6C40">
        <w:rPr>
          <w:spacing w:val="2"/>
          <w:sz w:val="28"/>
          <w:szCs w:val="28"/>
        </w:rPr>
        <w:lastRenderedPageBreak/>
        <w:t>положение, он снова оказался посередине нее. Чтобы подвинуть человека на край кровати, сначала подвиньте его голову и плечи, затем ноги, а потом туловище. Для каждого из этих движений под пациента кладите руку с той стороны кровати, к которой подвигаете пациента.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>Стойте в устойчивом положении и перекатывайте пациента к краю кровати. Если пациент тучный, вам могут понадобиться два помощника для перемещения туловища и бедер. Помощники встают рядом и переворачивают пациента при помощи натянутой простыни. Высоту кровати при этом нужно отрегулировать так, чтобы она доходила до середины бедра.</w:t>
      </w:r>
    </w:p>
    <w:p w:rsidR="008A6C40" w:rsidRPr="008A6C40" w:rsidRDefault="008A6C40" w:rsidP="008A6C40">
      <w:pPr>
        <w:pStyle w:val="17PRIL-txt"/>
        <w:rPr>
          <w:rStyle w:val="Bold"/>
          <w:sz w:val="28"/>
          <w:szCs w:val="28"/>
        </w:rPr>
      </w:pPr>
      <w:r w:rsidRPr="008A6C40">
        <w:rPr>
          <w:sz w:val="28"/>
          <w:szCs w:val="28"/>
        </w:rPr>
        <w:t xml:space="preserve">Перемещайте пациентов с кровати на каталку и в кровати с помощью скользких простыней. Если в отделении есть электрические кровати, используйте их. Высоту кровати при этом отрегулируйте так, чтобы она была на одном уровне с каталкой. Поверхность каталки должна находиться на уровне верхней трети вашего бедра или выше. 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Если нужно пересадить пациента из кровати в кресло, посадите его поближе к краю. Наклоните его немного вперед. Затем пересадите подопечного в кресло. Такой способ перемещения снижает нагрузку на спину медработника. </w:t>
      </w:r>
    </w:p>
    <w:p w:rsidR="008A6C40" w:rsidRPr="008A6C40" w:rsidRDefault="008A6C40" w:rsidP="008A6C40">
      <w:pPr>
        <w:pStyle w:val="17PRIL-header"/>
        <w:rPr>
          <w:rStyle w:val="Bold"/>
          <w:b/>
          <w:bCs/>
          <w:sz w:val="28"/>
          <w:szCs w:val="28"/>
        </w:rPr>
      </w:pPr>
      <w:r w:rsidRPr="008A6C40">
        <w:rPr>
          <w:rStyle w:val="Bold"/>
          <w:b/>
          <w:bCs/>
          <w:sz w:val="28"/>
          <w:szCs w:val="28"/>
        </w:rPr>
        <w:t>Как поднимать предметы с пола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Когда поднимаете ведро, присядьте, возьмите ведро за ручку и выпрямите колени. Спину при этом держите прямо. 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Если поднимаете предмет с пола или поверхности, которая низко расположена, присядьте на корточки, возьмите предмет в руки, вдохните и встаньте на выдохе. При этом держите спину прямо и втяните мышцы тазового дна. </w:t>
      </w:r>
    </w:p>
    <w:p w:rsidR="008A6C40" w:rsidRPr="008A6C40" w:rsidRDefault="008A6C40" w:rsidP="008A6C40">
      <w:pPr>
        <w:pStyle w:val="17PRIL-txt"/>
        <w:rPr>
          <w:sz w:val="28"/>
          <w:szCs w:val="28"/>
        </w:rPr>
      </w:pPr>
      <w:r w:rsidRPr="008A6C40">
        <w:rPr>
          <w:sz w:val="28"/>
          <w:szCs w:val="28"/>
        </w:rPr>
        <w:t xml:space="preserve">Можно применить другой метод </w:t>
      </w:r>
      <w:r>
        <w:rPr>
          <w:sz w:val="28"/>
          <w:szCs w:val="28"/>
        </w:rPr>
        <w:t>–</w:t>
      </w:r>
      <w:r w:rsidRPr="008A6C40">
        <w:rPr>
          <w:sz w:val="28"/>
          <w:szCs w:val="28"/>
        </w:rPr>
        <w:t xml:space="preserve"> вместо приседания отставьте одну ногу назад или в сторону, можно также встать на одно колено. При наклонах опирайтесь на стол или стул, чтобы не перегружать поясничный отдел.</w:t>
      </w:r>
    </w:p>
    <w:p w:rsidR="00910FBD" w:rsidRPr="008A6C40" w:rsidRDefault="00836479">
      <w:pPr>
        <w:rPr>
          <w:sz w:val="28"/>
          <w:szCs w:val="28"/>
        </w:rPr>
      </w:pPr>
    </w:p>
    <w:sectPr w:rsidR="00910FBD" w:rsidRPr="008A6C40" w:rsidSect="0034656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40"/>
    <w:rsid w:val="00297231"/>
    <w:rsid w:val="005C54D7"/>
    <w:rsid w:val="006C04D0"/>
    <w:rsid w:val="007B3032"/>
    <w:rsid w:val="007E5A38"/>
    <w:rsid w:val="00836479"/>
    <w:rsid w:val="008A6C40"/>
    <w:rsid w:val="0095288C"/>
    <w:rsid w:val="00983E2F"/>
    <w:rsid w:val="00C2509B"/>
    <w:rsid w:val="00E12E4C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4D8D-9DCF-4D2E-90F7-A8AF08E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50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5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50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2509B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0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5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5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509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C2509B"/>
    <w:pPr>
      <w:spacing w:after="200"/>
    </w:pPr>
    <w:rPr>
      <w:b/>
      <w:bCs/>
      <w:color w:val="4F81BD"/>
      <w:sz w:val="18"/>
      <w:szCs w:val="18"/>
    </w:rPr>
  </w:style>
  <w:style w:type="character" w:styleId="a4">
    <w:name w:val="Strong"/>
    <w:basedOn w:val="a0"/>
    <w:uiPriority w:val="22"/>
    <w:qFormat/>
    <w:rsid w:val="00C2509B"/>
    <w:rPr>
      <w:rFonts w:cs="Times New Roman"/>
      <w:b/>
    </w:rPr>
  </w:style>
  <w:style w:type="character" w:styleId="a5">
    <w:name w:val="Emphasis"/>
    <w:basedOn w:val="a0"/>
    <w:uiPriority w:val="20"/>
    <w:qFormat/>
    <w:rsid w:val="00C2509B"/>
    <w:rPr>
      <w:rFonts w:cs="Times New Roman"/>
      <w:i/>
    </w:rPr>
  </w:style>
  <w:style w:type="paragraph" w:customStyle="1" w:styleId="a6">
    <w:name w:val="[Без стиля]"/>
    <w:rsid w:val="008A6C4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8A6C40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300" w:lineRule="atLeast"/>
      <w:textAlignment w:val="center"/>
    </w:pPr>
    <w:rPr>
      <w:rFonts w:ascii="Open Sans" w:hAnsi="Open Sans" w:cs="Open Sans"/>
      <w:b/>
      <w:bCs/>
      <w:color w:val="000000"/>
      <w:position w:val="16"/>
      <w:sz w:val="26"/>
      <w:szCs w:val="26"/>
    </w:rPr>
  </w:style>
  <w:style w:type="paragraph" w:customStyle="1" w:styleId="17PRIL-txt">
    <w:name w:val="17PRIL-txt"/>
    <w:basedOn w:val="a"/>
    <w:uiPriority w:val="99"/>
    <w:rsid w:val="008A6C40"/>
    <w:pPr>
      <w:autoSpaceDE w:val="0"/>
      <w:autoSpaceDN w:val="0"/>
      <w:adjustRightInd w:val="0"/>
      <w:spacing w:before="113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8A6C40"/>
    <w:pPr>
      <w:spacing w:before="340" w:after="57"/>
      <w:jc w:val="left"/>
    </w:pPr>
    <w:rPr>
      <w:b/>
      <w:bCs/>
      <w:sz w:val="20"/>
      <w:szCs w:val="20"/>
    </w:rPr>
  </w:style>
  <w:style w:type="character" w:customStyle="1" w:styleId="Bold">
    <w:name w:val="Bold"/>
    <w:uiPriority w:val="99"/>
    <w:rsid w:val="008A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enovruzova</dc:creator>
  <cp:lastModifiedBy>23каб</cp:lastModifiedBy>
  <cp:revision>4</cp:revision>
  <dcterms:created xsi:type="dcterms:W3CDTF">2018-10-07T18:51:00Z</dcterms:created>
  <dcterms:modified xsi:type="dcterms:W3CDTF">2018-10-09T14:17:00Z</dcterms:modified>
</cp:coreProperties>
</file>