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42" w:rsidRPr="00AD1F34" w:rsidRDefault="00DF0142" w:rsidP="00DF0142">
      <w:pPr>
        <w:ind w:firstLine="0"/>
        <w:rPr>
          <w:b/>
        </w:rPr>
      </w:pPr>
      <w:r>
        <w:rPr>
          <w:b/>
        </w:rPr>
        <w:t>Пособие при гастростоме</w:t>
      </w:r>
      <w:r>
        <w:rPr>
          <w:rStyle w:val="a7"/>
          <w:b/>
        </w:rPr>
        <w:footnoteReference w:id="1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281"/>
        <w:gridCol w:w="6374"/>
      </w:tblGrid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pPr>
              <w:jc w:val="center"/>
            </w:pPr>
            <w:r w:rsidRPr="00AD1F34">
              <w:rPr>
                <w:b/>
                <w:bCs/>
                <w:sz w:val="22"/>
              </w:rPr>
              <w:t>Содержание требования, условия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pPr>
              <w:jc w:val="center"/>
            </w:pPr>
            <w:r w:rsidRPr="00AD1F34">
              <w:rPr>
                <w:b/>
                <w:bCs/>
                <w:sz w:val="22"/>
              </w:rPr>
              <w:t>Требования по реализации, алгоритм выполнения</w:t>
            </w:r>
          </w:p>
        </w:tc>
      </w:tr>
      <w:tr w:rsidR="00DF0142" w:rsidRPr="00DF0142" w:rsidTr="00DF0142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0142" w:rsidRPr="00DF0142" w:rsidRDefault="00DF0142" w:rsidP="00DF0142">
            <w:pPr>
              <w:rPr>
                <w:b/>
              </w:rPr>
            </w:pPr>
            <w:r w:rsidRPr="00DF0142">
              <w:rPr>
                <w:b/>
                <w:sz w:val="22"/>
              </w:rPr>
              <w:t>1. Требования к специалистам и вспомогательному персоналу 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1.1. Перечень специальностей/кто участвует в выполнении услуги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«Сестринское дело»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1.2.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Имеются навыки выполнения данной простой медицинской услуги</w:t>
            </w:r>
          </w:p>
        </w:tc>
      </w:tr>
      <w:tr w:rsidR="00DF0142" w:rsidRPr="00DF0142" w:rsidTr="00DF0142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0142" w:rsidRPr="00DF0142" w:rsidRDefault="00DF0142" w:rsidP="00DF0142">
            <w:pPr>
              <w:rPr>
                <w:b/>
              </w:rPr>
            </w:pPr>
            <w:r w:rsidRPr="00DF0142">
              <w:rPr>
                <w:b/>
                <w:sz w:val="22"/>
              </w:rPr>
              <w:t>2. Требования к обеспечению безопасности труда медицинского персонала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2.1. Требования по безопасности труда при выполнении услуги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До и после проведения процедуры провести гигиеническую обработку рук.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Использовать перчатки во время процедуры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853745" w:rsidRDefault="00DF0142" w:rsidP="00DF0142">
            <w:pPr>
              <w:rPr>
                <w:b/>
              </w:rPr>
            </w:pPr>
            <w:r w:rsidRPr="00853745">
              <w:rPr>
                <w:b/>
                <w:sz w:val="22"/>
              </w:rPr>
              <w:t>3. Условия выполнения простой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Стационарные.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Амбулаторно-поликлинические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853745" w:rsidRDefault="00DF0142" w:rsidP="00DF0142">
            <w:pPr>
              <w:rPr>
                <w:b/>
              </w:rPr>
            </w:pPr>
            <w:r w:rsidRPr="00853745">
              <w:rPr>
                <w:b/>
                <w:sz w:val="22"/>
              </w:rPr>
              <w:t>4. Функциональное назначение простой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Лечение заболеваний.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Профилактика заболеваний</w:t>
            </w:r>
          </w:p>
        </w:tc>
      </w:tr>
      <w:tr w:rsidR="00DF0142" w:rsidRPr="00AD1F34" w:rsidTr="00DF0142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0142" w:rsidRPr="00853745" w:rsidRDefault="00DF0142" w:rsidP="00DF0142">
            <w:pPr>
              <w:rPr>
                <w:b/>
              </w:rPr>
            </w:pPr>
            <w:r w:rsidRPr="00853745">
              <w:rPr>
                <w:b/>
                <w:sz w:val="22"/>
              </w:rPr>
              <w:t>5. Материальные ресурсы 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853745">
            <w:r w:rsidRPr="00AD1F34">
              <w:rPr>
                <w:sz w:val="22"/>
              </w:rPr>
              <w:t xml:space="preserve">5.1. Приборы, инструменты, </w:t>
            </w:r>
            <w:r w:rsidR="00853745" w:rsidRPr="00AD1F34">
              <w:rPr>
                <w:sz w:val="22"/>
              </w:rPr>
              <w:t>медицинск</w:t>
            </w:r>
            <w:r w:rsidR="00853745">
              <w:rPr>
                <w:sz w:val="22"/>
              </w:rPr>
              <w:t xml:space="preserve">ие </w:t>
            </w:r>
            <w:r w:rsidRPr="00AD1F34">
              <w:rPr>
                <w:sz w:val="22"/>
              </w:rPr>
              <w:t>изделия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Функциональная кровать.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Зонд желудочный стерильный.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Зажим для зонда.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Шприц Жанэ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5.2. Реактивы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Отсутствуют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5.3. Иммунобиологические препараты и реагенты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Отсутствуют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lastRenderedPageBreak/>
              <w:t>5.4. Продукты крови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Отсутствуют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5.5. Лекарственные средства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Лекарственные препараты/питательная смесь по назначению врача.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Барьерное средство для защиты кожи (например, паста </w:t>
            </w:r>
            <w:proofErr w:type="spellStart"/>
            <w:r w:rsidRPr="00AD1F34">
              <w:rPr>
                <w:sz w:val="22"/>
              </w:rPr>
              <w:t>Лассара</w:t>
            </w:r>
            <w:proofErr w:type="spellEnd"/>
            <w:r w:rsidRPr="00AD1F34">
              <w:rPr>
                <w:sz w:val="22"/>
              </w:rPr>
              <w:t>)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5.6. Прочий расходный материал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Нестерильные перчатки.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Пластырь.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Салфетки.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Мешок для сбора белья.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Мешок для сбора отработанного материала.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Емкость с теплой водой.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Воронка</w:t>
            </w:r>
          </w:p>
        </w:tc>
      </w:tr>
      <w:tr w:rsidR="00DF0142" w:rsidRPr="00AD1F34" w:rsidTr="00DF0142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F0142" w:rsidRPr="00853745" w:rsidRDefault="00DF0142" w:rsidP="00DF0142">
            <w:pPr>
              <w:rPr>
                <w:b/>
              </w:rPr>
            </w:pPr>
            <w:r w:rsidRPr="00853745">
              <w:rPr>
                <w:b/>
                <w:sz w:val="22"/>
              </w:rPr>
              <w:t>6. Характеристика методики выполнения простой медицинской услуги 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6.1. Алгоритм пособия при гастростоме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142" w:rsidRPr="00AD1F34" w:rsidRDefault="00DF0142" w:rsidP="00DF0142">
            <w:pPr>
              <w:rPr>
                <w:b/>
              </w:rPr>
            </w:pPr>
            <w:r w:rsidRPr="00AD1F34">
              <w:rPr>
                <w:b/>
                <w:sz w:val="22"/>
              </w:rPr>
              <w:t>I. Подготовка к процедуре: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1. 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F0142" w:rsidRPr="00AD1F34" w:rsidRDefault="00DF0142" w:rsidP="00DF0142">
            <w:r w:rsidRPr="00AD1F34">
              <w:rPr>
                <w:b/>
                <w:sz w:val="22"/>
              </w:rPr>
              <w:t>Внимание:</w:t>
            </w:r>
            <w:r w:rsidRPr="00AD1F34">
              <w:rPr>
                <w:sz w:val="22"/>
              </w:rPr>
              <w:t xml:space="preserve"> Письменного подтверждения согласия пациента или его родственников (доверенных лиц) на процедуру не требуется, так как она не является потенциально опасной для жизни и здоровья пациента.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2. Помочь пациенту занять высокое положение.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3. Обработать руки гигиеническим способом, осушить.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4. Подготовить необходимое оборудование и оснащение, питательную смесь. Смесь должна быть подогрета до 38–40</w:t>
            </w:r>
            <w:r w:rsidRPr="00AD1F34">
              <w:rPr>
                <w:sz w:val="22"/>
                <w:lang w:val="en-US"/>
              </w:rPr>
              <w:t> </w:t>
            </w:r>
            <w:r w:rsidRPr="00AD1F34">
              <w:rPr>
                <w:sz w:val="22"/>
              </w:rPr>
              <w:t>°C.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5. Надеть нестерильные перчатки.</w:t>
            </w:r>
          </w:p>
          <w:p w:rsidR="00DF0142" w:rsidRPr="00AD1F34" w:rsidRDefault="00DF0142" w:rsidP="00DF0142">
            <w:pPr>
              <w:rPr>
                <w:b/>
              </w:rPr>
            </w:pPr>
            <w:r w:rsidRPr="00AD1F34">
              <w:rPr>
                <w:b/>
                <w:sz w:val="22"/>
              </w:rPr>
              <w:t>II. Выполнение процедуры: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1. Снять повязку и поместить в пакет или мешок для использованного материала.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2. Положить полотенце под наружную часть </w:t>
            </w:r>
            <w:proofErr w:type="spellStart"/>
            <w:r w:rsidRPr="00AD1F34">
              <w:rPr>
                <w:sz w:val="22"/>
              </w:rPr>
              <w:t>гастростомической</w:t>
            </w:r>
            <w:proofErr w:type="spellEnd"/>
            <w:r w:rsidRPr="00AD1F34">
              <w:rPr>
                <w:sz w:val="22"/>
              </w:rPr>
              <w:t xml:space="preserve"> трубки на </w:t>
            </w:r>
            <w:proofErr w:type="spellStart"/>
            <w:r w:rsidRPr="00AD1F34">
              <w:rPr>
                <w:sz w:val="22"/>
              </w:rPr>
              <w:t>эпигастральную</w:t>
            </w:r>
            <w:proofErr w:type="spellEnd"/>
            <w:r w:rsidRPr="00AD1F34">
              <w:rPr>
                <w:sz w:val="22"/>
              </w:rPr>
              <w:t xml:space="preserve"> область.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3. Провести визуальный осмотр наружной части </w:t>
            </w:r>
            <w:proofErr w:type="spellStart"/>
            <w:r w:rsidRPr="00AD1F34">
              <w:rPr>
                <w:sz w:val="22"/>
              </w:rPr>
              <w:t>гастростомической</w:t>
            </w:r>
            <w:proofErr w:type="spellEnd"/>
            <w:r w:rsidRPr="00AD1F34">
              <w:rPr>
                <w:sz w:val="22"/>
              </w:rPr>
              <w:t xml:space="preserve"> трубки и окружающей </w:t>
            </w:r>
            <w:proofErr w:type="spellStart"/>
            <w:r w:rsidRPr="00AD1F34">
              <w:rPr>
                <w:sz w:val="22"/>
              </w:rPr>
              <w:t>гастростому</w:t>
            </w:r>
            <w:proofErr w:type="spellEnd"/>
            <w:r w:rsidRPr="00AD1F34">
              <w:rPr>
                <w:sz w:val="22"/>
              </w:rPr>
              <w:t xml:space="preserve"> кожи.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lastRenderedPageBreak/>
              <w:t xml:space="preserve">4. Присоединить шприц Жане к </w:t>
            </w:r>
            <w:proofErr w:type="spellStart"/>
            <w:r w:rsidRPr="00AD1F34">
              <w:rPr>
                <w:sz w:val="22"/>
              </w:rPr>
              <w:t>гастростомической</w:t>
            </w:r>
            <w:proofErr w:type="spellEnd"/>
            <w:r w:rsidRPr="00AD1F34">
              <w:rPr>
                <w:sz w:val="22"/>
              </w:rPr>
              <w:t xml:space="preserve"> трубке, снять зажим.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5. Ввести питательную смесь или пищу в </w:t>
            </w:r>
            <w:proofErr w:type="spellStart"/>
            <w:r w:rsidRPr="00AD1F34">
              <w:rPr>
                <w:sz w:val="22"/>
              </w:rPr>
              <w:t>стому</w:t>
            </w:r>
            <w:proofErr w:type="spellEnd"/>
            <w:r w:rsidRPr="00AD1F34">
              <w:rPr>
                <w:sz w:val="22"/>
              </w:rPr>
              <w:t xml:space="preserve"> через шприц Жане. </w:t>
            </w:r>
          </w:p>
          <w:p w:rsidR="00DF0142" w:rsidRPr="00AD1F34" w:rsidRDefault="00DF0142" w:rsidP="00DF0142">
            <w:r w:rsidRPr="00AD1F34">
              <w:rPr>
                <w:b/>
                <w:sz w:val="22"/>
              </w:rPr>
              <w:t>Внимание:</w:t>
            </w:r>
            <w:r w:rsidRPr="00AD1F34">
              <w:rPr>
                <w:sz w:val="22"/>
              </w:rPr>
              <w:t xml:space="preserve"> Приготовленную еду необходимо хорошо измельчить </w:t>
            </w:r>
            <w:proofErr w:type="spellStart"/>
            <w:r w:rsidRPr="00AD1F34">
              <w:rPr>
                <w:sz w:val="22"/>
              </w:rPr>
              <w:t>блендером</w:t>
            </w:r>
            <w:proofErr w:type="spellEnd"/>
            <w:r w:rsidRPr="00AD1F34">
              <w:rPr>
                <w:sz w:val="22"/>
              </w:rPr>
              <w:t xml:space="preserve"> до однородной массы. Пища вводится медленно, порциями по 150−160 мл. На каждую порцию должно уходить не менее 4−5 минут. 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Специальное питание вводите </w:t>
            </w:r>
            <w:proofErr w:type="spellStart"/>
            <w:r w:rsidRPr="00AD1F34">
              <w:rPr>
                <w:b/>
                <w:sz w:val="22"/>
              </w:rPr>
              <w:t>капельно</w:t>
            </w:r>
            <w:proofErr w:type="spellEnd"/>
            <w:r w:rsidRPr="00AD1F34">
              <w:rPr>
                <w:sz w:val="22"/>
              </w:rPr>
              <w:t xml:space="preserve"> с помощью специальных систем или пакетов с зондовым питанием, порциями по 150−160 мл. На введение каждой порции требуется 30 минут и больше.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6. После вливания питательной смеси или растворов, промыть трубку 30,0 – 50,0 кипяченой водой.</w:t>
            </w:r>
          </w:p>
          <w:p w:rsidR="00DF0142" w:rsidRPr="00AD1F34" w:rsidRDefault="00DF0142" w:rsidP="00DF0142">
            <w:r w:rsidRPr="00AD1F34">
              <w:rPr>
                <w:b/>
                <w:sz w:val="22"/>
              </w:rPr>
              <w:t xml:space="preserve">Внимание: </w:t>
            </w:r>
            <w:r w:rsidRPr="00AD1F34">
              <w:rPr>
                <w:sz w:val="22"/>
              </w:rPr>
              <w:t xml:space="preserve">Если </w:t>
            </w:r>
            <w:proofErr w:type="spellStart"/>
            <w:r w:rsidRPr="00AD1F34">
              <w:rPr>
                <w:sz w:val="22"/>
              </w:rPr>
              <w:t>гастростомическая</w:t>
            </w:r>
            <w:proofErr w:type="spellEnd"/>
            <w:r w:rsidRPr="00AD1F34">
              <w:rPr>
                <w:sz w:val="22"/>
              </w:rPr>
              <w:t xml:space="preserve"> трубка не используется в течение дня, то необходимо промывать ее каждые 4−6 часов.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7. Закрыть зажимом </w:t>
            </w:r>
            <w:proofErr w:type="spellStart"/>
            <w:r w:rsidRPr="00AD1F34">
              <w:rPr>
                <w:sz w:val="22"/>
              </w:rPr>
              <w:t>гастростомическую</w:t>
            </w:r>
            <w:proofErr w:type="spellEnd"/>
            <w:r w:rsidRPr="00AD1F34">
              <w:rPr>
                <w:sz w:val="22"/>
              </w:rPr>
              <w:t xml:space="preserve"> трубку и отсоединить шприц.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8. Вымыть кожу пациента вокруг </w:t>
            </w:r>
            <w:proofErr w:type="spellStart"/>
            <w:r w:rsidRPr="00AD1F34">
              <w:rPr>
                <w:sz w:val="22"/>
              </w:rPr>
              <w:t>гастростомы</w:t>
            </w:r>
            <w:proofErr w:type="spellEnd"/>
            <w:r w:rsidRPr="00AD1F34">
              <w:rPr>
                <w:sz w:val="22"/>
              </w:rPr>
              <w:t xml:space="preserve"> с мылом или обработа</w:t>
            </w:r>
            <w:r w:rsidR="00853745">
              <w:rPr>
                <w:sz w:val="22"/>
              </w:rPr>
              <w:t>ть</w:t>
            </w:r>
            <w:r w:rsidRPr="00AD1F34">
              <w:rPr>
                <w:sz w:val="22"/>
              </w:rPr>
              <w:t xml:space="preserve"> антисептиком, насухо промокнуть ее салфеткой 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9. Обработать перчатки антисептическим средством.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10. Проверить состояние кожи, ее цвет в области </w:t>
            </w:r>
            <w:proofErr w:type="spellStart"/>
            <w:r w:rsidRPr="00AD1F34">
              <w:rPr>
                <w:sz w:val="22"/>
              </w:rPr>
              <w:t>стомы</w:t>
            </w:r>
            <w:proofErr w:type="spellEnd"/>
            <w:r w:rsidRPr="00AD1F34">
              <w:rPr>
                <w:sz w:val="22"/>
              </w:rPr>
              <w:t xml:space="preserve"> и саму </w:t>
            </w:r>
            <w:proofErr w:type="spellStart"/>
            <w:r w:rsidRPr="00AD1F34">
              <w:rPr>
                <w:sz w:val="22"/>
              </w:rPr>
              <w:t>гастростому</w:t>
            </w:r>
            <w:proofErr w:type="spellEnd"/>
            <w:r w:rsidRPr="00AD1F34">
              <w:rPr>
                <w:sz w:val="22"/>
              </w:rPr>
              <w:t xml:space="preserve"> на предмет выявления отека вокруг трубки или появления свища и других изменений.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11. Наложить слой мази, пасты или защитного геля для кожи по назначению врача.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12. Наложить стерильную салфетку или одноразовую запатентованную липкую повязку-наклейку вокруг </w:t>
            </w:r>
            <w:proofErr w:type="spellStart"/>
            <w:r w:rsidRPr="00AD1F34">
              <w:rPr>
                <w:sz w:val="22"/>
              </w:rPr>
              <w:t>гастростомической</w:t>
            </w:r>
            <w:proofErr w:type="spellEnd"/>
            <w:r w:rsidRPr="00AD1F34">
              <w:rPr>
                <w:sz w:val="22"/>
              </w:rPr>
              <w:t xml:space="preserve"> трубки.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13. Прижать вокруг </w:t>
            </w:r>
            <w:proofErr w:type="spellStart"/>
            <w:r w:rsidRPr="00AD1F34">
              <w:rPr>
                <w:sz w:val="22"/>
              </w:rPr>
              <w:t>гастростомы</w:t>
            </w:r>
            <w:proofErr w:type="spellEnd"/>
            <w:r w:rsidRPr="00AD1F34">
              <w:rPr>
                <w:sz w:val="22"/>
              </w:rPr>
              <w:t xml:space="preserve"> повязку-наклейку, не допуская образования складок, через которые будут просачиваться выделения (желудочный сок) из </w:t>
            </w:r>
            <w:proofErr w:type="spellStart"/>
            <w:r w:rsidRPr="00AD1F34">
              <w:rPr>
                <w:sz w:val="22"/>
              </w:rPr>
              <w:t>гастростомы</w:t>
            </w:r>
            <w:proofErr w:type="spellEnd"/>
            <w:r w:rsidRPr="00AD1F34">
              <w:rPr>
                <w:sz w:val="22"/>
              </w:rPr>
              <w:t>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14. Аккуратно закрепить пластырем к коже пациента поверх повязки наружную часть </w:t>
            </w:r>
            <w:proofErr w:type="spellStart"/>
            <w:r w:rsidRPr="00AD1F34">
              <w:rPr>
                <w:sz w:val="22"/>
              </w:rPr>
              <w:t>гастростомической</w:t>
            </w:r>
            <w:proofErr w:type="spellEnd"/>
            <w:r w:rsidRPr="00AD1F34">
              <w:rPr>
                <w:sz w:val="22"/>
              </w:rPr>
              <w:t xml:space="preserve"> трубки (рисунок).</w:t>
            </w:r>
          </w:p>
          <w:p w:rsidR="00DF0142" w:rsidRPr="00AD1F34" w:rsidRDefault="00DF0142" w:rsidP="00DF0142">
            <w:r>
              <w:rPr>
                <w:noProof/>
                <w:sz w:val="22"/>
              </w:rPr>
              <w:lastRenderedPageBreak/>
              <w:drawing>
                <wp:inline distT="0" distB="0" distL="0" distR="0">
                  <wp:extent cx="2854325" cy="1924050"/>
                  <wp:effectExtent l="19050" t="0" r="3175" b="0"/>
                  <wp:docPr id="1" name="Рисунок 1" descr="Гастростом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стростом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142" w:rsidRPr="00AD1F34" w:rsidRDefault="00DF0142" w:rsidP="00DF0142">
            <w:pPr>
              <w:rPr>
                <w:i/>
              </w:rPr>
            </w:pPr>
            <w:r w:rsidRPr="00AD1F34">
              <w:rPr>
                <w:i/>
                <w:sz w:val="22"/>
              </w:rPr>
              <w:t xml:space="preserve">Закрепление </w:t>
            </w:r>
            <w:proofErr w:type="spellStart"/>
            <w:r w:rsidRPr="00AD1F34">
              <w:rPr>
                <w:i/>
                <w:sz w:val="22"/>
              </w:rPr>
              <w:t>гастростомической</w:t>
            </w:r>
            <w:proofErr w:type="spellEnd"/>
            <w:r w:rsidRPr="00AD1F34">
              <w:rPr>
                <w:i/>
                <w:sz w:val="22"/>
              </w:rPr>
              <w:t xml:space="preserve"> трубки</w:t>
            </w:r>
          </w:p>
          <w:p w:rsidR="00DF0142" w:rsidRPr="00AD1F34" w:rsidRDefault="00DF0142" w:rsidP="00DF0142">
            <w:pPr>
              <w:rPr>
                <w:b/>
              </w:rPr>
            </w:pPr>
            <w:r w:rsidRPr="00AD1F34">
              <w:rPr>
                <w:b/>
                <w:sz w:val="22"/>
              </w:rPr>
              <w:t>III. Окончание процедуры: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1. Поместить использованный перевязочный материал в емкость для дезинфекции. Утилизировать.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2. Убрать полотенце и поместить его в мешок для использованного белья.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3. Снять перчатки, поместить их в емкость для дезинфекции.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4. Обработать руки гигиеническим способом, осушить.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5. Уточнить у пациента его самочувствие.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6. Сделать соответствующую запись о результатах выполнения в медицинской документации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F0142" w:rsidRPr="00AD1F34" w:rsidRDefault="00DF0142" w:rsidP="00DF0142"/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AD1F34" w:rsidRDefault="00DF0142" w:rsidP="00853745">
            <w:pPr>
              <w:ind w:firstLine="0"/>
            </w:pPr>
            <w:r w:rsidRPr="00AD1F34">
              <w:rPr>
                <w:sz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F0142" w:rsidRPr="00AD1F34" w:rsidRDefault="00DF0142" w:rsidP="00DF0142"/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C12303" w:rsidRDefault="00DF0142" w:rsidP="00DF0142">
            <w:pPr>
              <w:rPr>
                <w:b/>
              </w:rPr>
            </w:pPr>
            <w:r w:rsidRPr="00C12303">
              <w:rPr>
                <w:b/>
                <w:sz w:val="22"/>
              </w:rPr>
              <w:lastRenderedPageBreak/>
              <w:t>7. Дополнительные сведения об особенностях выполнения методики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 xml:space="preserve">При </w:t>
            </w:r>
            <w:proofErr w:type="gramStart"/>
            <w:r w:rsidRPr="00AD1F34">
              <w:rPr>
                <w:sz w:val="22"/>
              </w:rPr>
              <w:t>сформировавшейся</w:t>
            </w:r>
            <w:proofErr w:type="gramEnd"/>
            <w:r w:rsidRPr="00AD1F34">
              <w:rPr>
                <w:sz w:val="22"/>
              </w:rPr>
              <w:t xml:space="preserve"> гастростоме возможно научить родственников и самого пациента самообслуживанию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C12303" w:rsidRDefault="00DF0142" w:rsidP="00DF0142">
            <w:pPr>
              <w:rPr>
                <w:b/>
              </w:rPr>
            </w:pPr>
            <w:r w:rsidRPr="00C12303">
              <w:rPr>
                <w:b/>
                <w:sz w:val="22"/>
              </w:rPr>
              <w:t>8. Достигаемые результаты и их оценка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 xml:space="preserve">Оценить степень участия пациента в удовлетворении функции питания и ухода за </w:t>
            </w:r>
            <w:proofErr w:type="spellStart"/>
            <w:r w:rsidRPr="00AD1F34">
              <w:rPr>
                <w:sz w:val="22"/>
              </w:rPr>
              <w:t>гастростомой</w:t>
            </w:r>
            <w:proofErr w:type="spellEnd"/>
            <w:r w:rsidRPr="00AD1F34">
              <w:rPr>
                <w:sz w:val="22"/>
              </w:rPr>
              <w:t>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Кожа вокруг </w:t>
            </w:r>
            <w:proofErr w:type="spellStart"/>
            <w:r w:rsidRPr="00AD1F34">
              <w:rPr>
                <w:sz w:val="22"/>
              </w:rPr>
              <w:t>стомы</w:t>
            </w:r>
            <w:proofErr w:type="spellEnd"/>
            <w:r w:rsidRPr="00AD1F34">
              <w:rPr>
                <w:sz w:val="22"/>
              </w:rPr>
              <w:t xml:space="preserve"> без видимых изменений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C12303" w:rsidRDefault="00DF0142" w:rsidP="00DF0142">
            <w:pPr>
              <w:rPr>
                <w:b/>
              </w:rPr>
            </w:pPr>
            <w:r w:rsidRPr="00C12303">
              <w:rPr>
                <w:b/>
                <w:sz w:val="22"/>
              </w:rPr>
              <w:t>9. 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Пациент или его родители/законные представители (для детей до 15 лет) должен быть информирован о предстоящей процедуре (если он в сознании). Информация, сообщаемая ему медицинским работником, включает сведения о цели и ходе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 xml:space="preserve">В случае выполнения простой медицинской услуги в составе комплексной медицинской услуги дополнительное </w:t>
            </w:r>
            <w:r w:rsidRPr="00AD1F34">
              <w:rPr>
                <w:sz w:val="22"/>
              </w:rPr>
              <w:lastRenderedPageBreak/>
              <w:t>информированное согласие не требуется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C12303" w:rsidRDefault="00DF0142" w:rsidP="00DF0142">
            <w:pPr>
              <w:rPr>
                <w:b/>
              </w:rPr>
            </w:pPr>
            <w:r w:rsidRPr="00C12303">
              <w:rPr>
                <w:b/>
                <w:sz w:val="22"/>
              </w:rPr>
              <w:lastRenderedPageBreak/>
              <w:t>10. Параметры оценки и контроля качества выполнения методики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Наличие записи о результатах выполнения назначения в медицинской документации.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Своевременность выполнения процедуры (в соответствии со временем назначения).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Отсутствие осложнений.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Удовлетворенность пациента качеством предоставленной медицинской услуги.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Отсутствие отклонений от алгоритма выполнения технологии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C12303" w:rsidRDefault="00DF0142" w:rsidP="00DF0142">
            <w:pPr>
              <w:rPr>
                <w:b/>
              </w:rPr>
            </w:pPr>
            <w:r w:rsidRPr="00C12303">
              <w:rPr>
                <w:b/>
                <w:sz w:val="22"/>
              </w:rPr>
              <w:t>11. Стоимостные характеристики технологий выполнения простой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Коэффициент УЕТ врача – 0.</w:t>
            </w:r>
          </w:p>
          <w:p w:rsidR="00DF0142" w:rsidRPr="00AD1F34" w:rsidRDefault="00DF0142" w:rsidP="00DF0142">
            <w:r w:rsidRPr="00AD1F34">
              <w:rPr>
                <w:sz w:val="22"/>
              </w:rPr>
              <w:t>Коэффициент УЕТ медицинской сестры – 1,5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C12303" w:rsidRDefault="00DF0142" w:rsidP="00DF0142">
            <w:pPr>
              <w:rPr>
                <w:b/>
              </w:rPr>
            </w:pPr>
            <w:r w:rsidRPr="00C12303">
              <w:rPr>
                <w:b/>
                <w:sz w:val="22"/>
              </w:rPr>
              <w:t>12. Графическое, схематическое и табличное представление технологий выполнения простой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Отсутствует</w:t>
            </w:r>
          </w:p>
        </w:tc>
      </w:tr>
      <w:tr w:rsidR="00DF0142" w:rsidRPr="00AD1F34" w:rsidTr="00DF0142">
        <w:tc>
          <w:tcPr>
            <w:tcW w:w="0" w:type="auto"/>
            <w:vAlign w:val="center"/>
            <w:hideMark/>
          </w:tcPr>
          <w:p w:rsidR="00DF0142" w:rsidRPr="00C12303" w:rsidRDefault="00DF0142" w:rsidP="00DF0142">
            <w:pPr>
              <w:rPr>
                <w:b/>
              </w:rPr>
            </w:pPr>
            <w:r w:rsidRPr="00C12303">
              <w:rPr>
                <w:b/>
                <w:sz w:val="22"/>
              </w:rPr>
              <w:t>13. Формулы, расчеты, номограммы, бланки и другая документация (при необходимости)</w:t>
            </w:r>
          </w:p>
        </w:tc>
        <w:tc>
          <w:tcPr>
            <w:tcW w:w="0" w:type="auto"/>
            <w:vAlign w:val="center"/>
            <w:hideMark/>
          </w:tcPr>
          <w:p w:rsidR="00DF0142" w:rsidRPr="00AD1F34" w:rsidRDefault="00DF0142" w:rsidP="00DF0142">
            <w:r w:rsidRPr="00AD1F34">
              <w:rPr>
                <w:sz w:val="22"/>
              </w:rPr>
              <w:t>Отсутствуют</w:t>
            </w:r>
          </w:p>
        </w:tc>
      </w:tr>
    </w:tbl>
    <w:p w:rsidR="00DF0142" w:rsidRPr="00DF0142" w:rsidRDefault="00DF0142" w:rsidP="00DF0142">
      <w:pPr>
        <w:ind w:firstLine="0"/>
        <w:jc w:val="both"/>
      </w:pPr>
    </w:p>
    <w:sectPr w:rsidR="00DF0142" w:rsidRPr="00DF0142" w:rsidSect="002D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45" w:rsidRDefault="00853745" w:rsidP="00DF0142">
      <w:pPr>
        <w:spacing w:line="240" w:lineRule="auto"/>
      </w:pPr>
      <w:r>
        <w:separator/>
      </w:r>
    </w:p>
  </w:endnote>
  <w:endnote w:type="continuationSeparator" w:id="0">
    <w:p w:rsidR="00853745" w:rsidRDefault="00853745" w:rsidP="00DF0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45" w:rsidRDefault="00853745" w:rsidP="00DF0142">
      <w:pPr>
        <w:spacing w:line="240" w:lineRule="auto"/>
      </w:pPr>
      <w:r>
        <w:separator/>
      </w:r>
    </w:p>
  </w:footnote>
  <w:footnote w:type="continuationSeparator" w:id="0">
    <w:p w:rsidR="00853745" w:rsidRDefault="00853745" w:rsidP="00DF0142">
      <w:pPr>
        <w:spacing w:line="240" w:lineRule="auto"/>
      </w:pPr>
      <w:r>
        <w:continuationSeparator/>
      </w:r>
    </w:p>
  </w:footnote>
  <w:footnote w:id="1">
    <w:p w:rsidR="00853745" w:rsidRDefault="00853745">
      <w:pPr>
        <w:pStyle w:val="a5"/>
      </w:pPr>
      <w:r>
        <w:rPr>
          <w:rStyle w:val="a7"/>
        </w:rPr>
        <w:footnoteRef/>
      </w:r>
      <w:r>
        <w:t xml:space="preserve"> </w:t>
      </w:r>
      <w:r w:rsidR="001940B2">
        <w:t>По материалам</w:t>
      </w:r>
      <w:r>
        <w:t xml:space="preserve"> </w:t>
      </w:r>
      <w:r w:rsidRPr="00853745">
        <w:t>ГОСТ Р 52623.3-2015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2"/>
    <w:rsid w:val="00112938"/>
    <w:rsid w:val="00115DB0"/>
    <w:rsid w:val="001940B2"/>
    <w:rsid w:val="00237937"/>
    <w:rsid w:val="002D5159"/>
    <w:rsid w:val="004C3547"/>
    <w:rsid w:val="004D7864"/>
    <w:rsid w:val="006432CC"/>
    <w:rsid w:val="00662BBC"/>
    <w:rsid w:val="006844A8"/>
    <w:rsid w:val="006B4BAA"/>
    <w:rsid w:val="00853745"/>
    <w:rsid w:val="00997AE4"/>
    <w:rsid w:val="00A93CD6"/>
    <w:rsid w:val="00B17D99"/>
    <w:rsid w:val="00C12303"/>
    <w:rsid w:val="00D26876"/>
    <w:rsid w:val="00DF0142"/>
    <w:rsid w:val="00DF19D8"/>
    <w:rsid w:val="00EB39B9"/>
    <w:rsid w:val="00EF736B"/>
    <w:rsid w:val="00F05293"/>
    <w:rsid w:val="00FA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2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F0142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0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01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AB53-285A-4EE8-B79D-33F395AC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opalkova</dc:creator>
  <cp:keywords/>
  <dc:description/>
  <cp:lastModifiedBy>enovruzova</cp:lastModifiedBy>
  <cp:revision>4</cp:revision>
  <dcterms:created xsi:type="dcterms:W3CDTF">2020-02-27T10:15:00Z</dcterms:created>
  <dcterms:modified xsi:type="dcterms:W3CDTF">2020-02-27T13:44:00Z</dcterms:modified>
</cp:coreProperties>
</file>