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D77C" w14:textId="77777777" w:rsidR="00360D7F" w:rsidRPr="00360D7F" w:rsidRDefault="00360D7F" w:rsidP="00360D7F">
      <w:pPr>
        <w:pStyle w:val="17PRIL-header"/>
        <w:spacing w:before="57" w:after="360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 xml:space="preserve">СОП «Постановка мочевого катетера </w:t>
      </w:r>
      <w:proofErr w:type="spellStart"/>
      <w:r w:rsidRPr="00360D7F">
        <w:rPr>
          <w:rFonts w:ascii="Times New Roman" w:hAnsi="Times New Roman" w:cs="Times New Roman"/>
          <w:sz w:val="24"/>
          <w:szCs w:val="24"/>
        </w:rPr>
        <w:t>Фолея</w:t>
      </w:r>
      <w:proofErr w:type="spellEnd"/>
      <w:r w:rsidRPr="00360D7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727"/>
        <w:gridCol w:w="1731"/>
        <w:gridCol w:w="5019"/>
      </w:tblGrid>
      <w:tr w:rsidR="00360D7F" w:rsidRPr="00360D7F" w14:paraId="4E3A90FF" w14:textId="77777777" w:rsidTr="00360D7F">
        <w:trPr>
          <w:trHeight w:val="60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28B8A264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Стандартная операционная процедура</w:t>
            </w:r>
          </w:p>
        </w:tc>
      </w:tr>
      <w:tr w:rsidR="00360D7F" w:rsidRPr="00360D7F" w14:paraId="2AA18B1F" w14:textId="77777777" w:rsidTr="00360D7F">
        <w:trPr>
          <w:trHeight w:val="60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37D96918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БУЗ «Городская клиническая больница»</w:t>
            </w:r>
          </w:p>
        </w:tc>
      </w:tr>
      <w:tr w:rsidR="00360D7F" w:rsidRPr="00360D7F" w14:paraId="651DE7BB" w14:textId="77777777" w:rsidTr="00360D7F">
        <w:trPr>
          <w:trHeight w:val="60"/>
        </w:trPr>
        <w:tc>
          <w:tcPr>
            <w:tcW w:w="3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1262F018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Наименование СОП</w:t>
            </w:r>
          </w:p>
        </w:tc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78A1754C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мочевого катетера </w:t>
            </w:r>
            <w:proofErr w:type="spellStart"/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</w:p>
        </w:tc>
      </w:tr>
      <w:tr w:rsidR="00360D7F" w:rsidRPr="00360D7F" w14:paraId="584769A8" w14:textId="77777777" w:rsidTr="00360D7F">
        <w:trPr>
          <w:trHeight w:val="60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474FEC57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  <w:tc>
          <w:tcPr>
            <w:tcW w:w="3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602AA5A9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5F223F5A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3FE53C4F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60D7F" w:rsidRPr="00360D7F" w14:paraId="6D7B448D" w14:textId="77777777" w:rsidTr="00360D7F">
        <w:trPr>
          <w:trHeight w:val="60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46AD2C65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7C8CFAC6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Главная медсестра</w:t>
            </w:r>
          </w:p>
          <w:p w14:paraId="477D8733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88060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Заведующий эпидемиологическим отделом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0221BC58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63432ACC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22CDC21C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4A9C692A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60D7F" w:rsidRPr="00360D7F" w14:paraId="0B589313" w14:textId="77777777" w:rsidTr="00360D7F">
        <w:trPr>
          <w:trHeight w:val="60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2D01BC53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  <w:tc>
          <w:tcPr>
            <w:tcW w:w="3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36A29398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группа, действующая на основании приказа Главного врача от </w:t>
            </w:r>
            <w:r w:rsidRPr="00360D7F">
              <w:rPr>
                <w:rFonts w:ascii="Times New Roman" w:hAnsi="Times New Roman" w:cs="Times New Roman"/>
                <w:spacing w:val="0"/>
                <w:sz w:val="24"/>
                <w:szCs w:val="24"/>
                <w:u w:val="thick"/>
              </w:rPr>
              <w:t> </w:t>
            </w:r>
            <w:r w:rsidRPr="00360D7F">
              <w:rPr>
                <w:rFonts w:ascii="Times New Roman" w:hAnsi="Times New Roman" w:cs="Times New Roman"/>
                <w:spacing w:val="0"/>
                <w:sz w:val="24"/>
                <w:szCs w:val="24"/>
                <w:u w:val="thick"/>
              </w:rPr>
              <w:t> </w:t>
            </w: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60D7F">
              <w:rPr>
                <w:rFonts w:ascii="Times New Roman" w:hAnsi="Times New Roman" w:cs="Times New Roman"/>
                <w:spacing w:val="0"/>
                <w:sz w:val="24"/>
                <w:szCs w:val="24"/>
                <w:u w:val="thick"/>
              </w:rPr>
              <w:t> </w:t>
            </w:r>
            <w:r w:rsidRPr="00360D7F">
              <w:rPr>
                <w:rFonts w:ascii="Times New Roman" w:hAnsi="Times New Roman" w:cs="Times New Roman"/>
                <w:spacing w:val="0"/>
                <w:sz w:val="24"/>
                <w:szCs w:val="24"/>
                <w:u w:val="thick"/>
              </w:rPr>
              <w:t> 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16050716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59ED9ACD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360D7F" w:rsidRPr="00360D7F" w14:paraId="4C9A3FB4" w14:textId="77777777" w:rsidTr="00360D7F">
        <w:trPr>
          <w:trHeight w:val="60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600F0941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Введен в действие:</w:t>
            </w:r>
          </w:p>
        </w:tc>
        <w:tc>
          <w:tcPr>
            <w:tcW w:w="3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3BE2FC26" w14:textId="77777777" w:rsidR="00360D7F" w:rsidRPr="00360D7F" w:rsidRDefault="00360D7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0DF0091C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14:paraId="548AAFA3" w14:textId="77777777" w:rsidR="00360D7F" w:rsidRPr="00360D7F" w:rsidRDefault="00360D7F" w:rsidP="00360D7F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</w:p>
    <w:p w14:paraId="6780D27C" w14:textId="77777777" w:rsidR="00360D7F" w:rsidRPr="00360D7F" w:rsidRDefault="00360D7F" w:rsidP="00360D7F">
      <w:pPr>
        <w:pStyle w:val="17PRIL-txt"/>
        <w:rPr>
          <w:rStyle w:val="Bold"/>
          <w:rFonts w:ascii="Times New Roman" w:hAnsi="Times New Roman" w:cs="Times New Roman"/>
          <w:sz w:val="24"/>
          <w:szCs w:val="24"/>
        </w:rPr>
      </w:pPr>
      <w:r w:rsidRPr="00360D7F">
        <w:rPr>
          <w:rStyle w:val="Bold"/>
          <w:rFonts w:ascii="Times New Roman" w:hAnsi="Times New Roman" w:cs="Times New Roman"/>
          <w:sz w:val="24"/>
          <w:szCs w:val="24"/>
        </w:rPr>
        <w:t>Нормативная база:</w:t>
      </w:r>
    </w:p>
    <w:p w14:paraId="5417C9D2" w14:textId="77777777" w:rsidR="00360D7F" w:rsidRPr="00360D7F" w:rsidRDefault="00360D7F" w:rsidP="00360D7F">
      <w:pPr>
        <w:pStyle w:val="17PRIL-bull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60D7F">
        <w:rPr>
          <w:rFonts w:ascii="Times New Roman" w:hAnsi="Times New Roman" w:cs="Times New Roman"/>
          <w:sz w:val="24"/>
          <w:szCs w:val="24"/>
        </w:rPr>
        <w:t>Федеральный закон от 21.11.2011 № 323-ФЗ «Об основах охраны здоровья граждан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D7F">
        <w:rPr>
          <w:rFonts w:ascii="Times New Roman" w:hAnsi="Times New Roman" w:cs="Times New Roman"/>
          <w:sz w:val="24"/>
          <w:szCs w:val="24"/>
        </w:rPr>
        <w:t>Российской Федерации»</w:t>
      </w:r>
    </w:p>
    <w:p w14:paraId="2FA650E9" w14:textId="77777777" w:rsidR="00360D7F" w:rsidRPr="00360D7F" w:rsidRDefault="00360D7F" w:rsidP="00360D7F">
      <w:pPr>
        <w:pStyle w:val="17PRIL-bull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360D7F">
        <w:rPr>
          <w:rFonts w:ascii="Times New Roman" w:hAnsi="Times New Roman" w:cs="Times New Roman"/>
          <w:sz w:val="24"/>
          <w:szCs w:val="24"/>
        </w:rPr>
        <w:t>СанПиН 3.3686-21 «Санитарно-эпидемиологические требования по профилактике инфекционных болезней»</w:t>
      </w:r>
    </w:p>
    <w:p w14:paraId="1A7AC966" w14:textId="77777777" w:rsidR="00360D7F" w:rsidRPr="00360D7F" w:rsidRDefault="00360D7F" w:rsidP="00360D7F">
      <w:pPr>
        <w:pStyle w:val="17PRIL-bull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360D7F">
        <w:rPr>
          <w:rFonts w:ascii="Times New Roman" w:hAnsi="Times New Roman" w:cs="Times New Roman"/>
          <w:sz w:val="24"/>
          <w:szCs w:val="24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D7F">
        <w:rPr>
          <w:rFonts w:ascii="Times New Roman" w:hAnsi="Times New Roman" w:cs="Times New Roman"/>
          <w:sz w:val="24"/>
          <w:szCs w:val="24"/>
        </w:rPr>
        <w:t>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14:paraId="738CFDDB" w14:textId="77777777" w:rsidR="00360D7F" w:rsidRPr="00360D7F" w:rsidRDefault="00360D7F" w:rsidP="00360D7F">
      <w:pPr>
        <w:pStyle w:val="17PRIL-bull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360D7F">
        <w:rPr>
          <w:rFonts w:ascii="Times New Roman" w:hAnsi="Times New Roman" w:cs="Times New Roman"/>
          <w:sz w:val="24"/>
          <w:szCs w:val="24"/>
        </w:rPr>
        <w:t>приказ Минздрава от 15.11.2012 № 919н «Об утверждении порядка оказания медицинской помощи взрослому населению по профилю «Анестезиология и реаниматология»</w:t>
      </w:r>
    </w:p>
    <w:p w14:paraId="02F3B66B" w14:textId="77777777" w:rsidR="00360D7F" w:rsidRPr="00360D7F" w:rsidRDefault="00360D7F" w:rsidP="00360D7F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>Место проведения манипуляции: операционная, реанимационная палата, реанимационный зал.</w:t>
      </w:r>
    </w:p>
    <w:p w14:paraId="5AA9E416" w14:textId="77777777" w:rsidR="00360D7F" w:rsidRPr="00360D7F" w:rsidRDefault="00360D7F" w:rsidP="00360D7F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>Участвующий персонал: катетеризацию мочевого пузыря выполняют два медицинских работника: медицинская сестра, непосредственно выполняющая манипуляцию введения катетера, и второй медицинский работник – медицинская сестра или младшая медицинская сестра по уходу за пациентом, который ассистирует и готовит пациента к манипуляции (ассистент).</w:t>
      </w:r>
    </w:p>
    <w:p w14:paraId="42A00932" w14:textId="77777777" w:rsidR="00360D7F" w:rsidRPr="00360D7F" w:rsidRDefault="00360D7F" w:rsidP="00360D7F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>Материальные ресурсы:</w:t>
      </w:r>
    </w:p>
    <w:p w14:paraId="108D8E8C" w14:textId="77777777" w:rsidR="00360D7F" w:rsidRPr="00360D7F" w:rsidRDefault="00360D7F" w:rsidP="00360D7F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>1. Пинцет стерильный</w:t>
      </w:r>
    </w:p>
    <w:p w14:paraId="21A239FF" w14:textId="77777777" w:rsidR="00360D7F" w:rsidRPr="00360D7F" w:rsidRDefault="00360D7F" w:rsidP="00360D7F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 xml:space="preserve">2. Водный раствор антисептика (хлоргексидина </w:t>
      </w:r>
      <w:proofErr w:type="spellStart"/>
      <w:r w:rsidRPr="00360D7F">
        <w:rPr>
          <w:rFonts w:ascii="Times New Roman" w:hAnsi="Times New Roman" w:cs="Times New Roman"/>
          <w:sz w:val="24"/>
          <w:szCs w:val="24"/>
        </w:rPr>
        <w:t>биглюконат</w:t>
      </w:r>
      <w:proofErr w:type="spellEnd"/>
      <w:r w:rsidRPr="00360D7F">
        <w:rPr>
          <w:rFonts w:ascii="Times New Roman" w:hAnsi="Times New Roman" w:cs="Times New Roman"/>
          <w:sz w:val="24"/>
          <w:szCs w:val="24"/>
        </w:rPr>
        <w:t xml:space="preserve"> 0,05%, </w:t>
      </w:r>
      <w:proofErr w:type="spellStart"/>
      <w:r w:rsidRPr="00360D7F">
        <w:rPr>
          <w:rFonts w:ascii="Times New Roman" w:hAnsi="Times New Roman" w:cs="Times New Roman"/>
          <w:sz w:val="24"/>
          <w:szCs w:val="24"/>
        </w:rPr>
        <w:t>октенисепт</w:t>
      </w:r>
      <w:proofErr w:type="spellEnd"/>
      <w:r w:rsidRPr="00360D7F">
        <w:rPr>
          <w:rFonts w:ascii="Times New Roman" w:hAnsi="Times New Roman" w:cs="Times New Roman"/>
          <w:sz w:val="24"/>
          <w:szCs w:val="24"/>
        </w:rPr>
        <w:t>)</w:t>
      </w:r>
    </w:p>
    <w:p w14:paraId="6797BAC2" w14:textId="77777777" w:rsidR="00360D7F" w:rsidRPr="00360D7F" w:rsidRDefault="00360D7F" w:rsidP="00360D7F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>3. Стерильная простыня</w:t>
      </w:r>
    </w:p>
    <w:p w14:paraId="42E49D7C" w14:textId="77777777" w:rsidR="00360D7F" w:rsidRPr="00360D7F" w:rsidRDefault="00360D7F" w:rsidP="00360D7F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>4. Стерильная простыня с разрезом</w:t>
      </w:r>
    </w:p>
    <w:p w14:paraId="577A854C" w14:textId="77777777" w:rsidR="00360D7F" w:rsidRPr="00360D7F" w:rsidRDefault="00360D7F" w:rsidP="00360D7F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>5. Стерильные салфетки</w:t>
      </w:r>
    </w:p>
    <w:p w14:paraId="125899FE" w14:textId="77777777" w:rsidR="00360D7F" w:rsidRPr="00360D7F" w:rsidRDefault="00360D7F" w:rsidP="00360D7F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>6. Шприц одноразовый 20 мл</w:t>
      </w:r>
    </w:p>
    <w:p w14:paraId="6C184F88" w14:textId="77777777" w:rsidR="00360D7F" w:rsidRPr="00360D7F" w:rsidRDefault="00360D7F" w:rsidP="00360D7F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>7. Стерильная вода</w:t>
      </w:r>
    </w:p>
    <w:p w14:paraId="7BAFFF53" w14:textId="77777777" w:rsidR="00360D7F" w:rsidRPr="00360D7F" w:rsidRDefault="00360D7F" w:rsidP="00360D7F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>8. Гель «</w:t>
      </w:r>
      <w:proofErr w:type="spellStart"/>
      <w:r w:rsidRPr="00360D7F">
        <w:rPr>
          <w:rFonts w:ascii="Times New Roman" w:hAnsi="Times New Roman" w:cs="Times New Roman"/>
          <w:sz w:val="24"/>
          <w:szCs w:val="24"/>
        </w:rPr>
        <w:t>Катеджель</w:t>
      </w:r>
      <w:proofErr w:type="spellEnd"/>
      <w:r w:rsidRPr="00360D7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60D7F">
        <w:rPr>
          <w:rFonts w:ascii="Times New Roman" w:hAnsi="Times New Roman" w:cs="Times New Roman"/>
          <w:sz w:val="24"/>
          <w:szCs w:val="24"/>
        </w:rPr>
        <w:t>Инстиллагель</w:t>
      </w:r>
      <w:proofErr w:type="spellEnd"/>
      <w:r w:rsidRPr="00360D7F">
        <w:rPr>
          <w:rFonts w:ascii="Times New Roman" w:hAnsi="Times New Roman" w:cs="Times New Roman"/>
          <w:sz w:val="24"/>
          <w:szCs w:val="24"/>
        </w:rPr>
        <w:t>»</w:t>
      </w:r>
    </w:p>
    <w:p w14:paraId="29E31B26" w14:textId="77777777" w:rsidR="00360D7F" w:rsidRPr="00360D7F" w:rsidRDefault="00360D7F" w:rsidP="00360D7F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 xml:space="preserve">9. Катетер </w:t>
      </w:r>
      <w:proofErr w:type="spellStart"/>
      <w:r w:rsidRPr="00360D7F">
        <w:rPr>
          <w:rFonts w:ascii="Times New Roman" w:hAnsi="Times New Roman" w:cs="Times New Roman"/>
          <w:sz w:val="24"/>
          <w:szCs w:val="24"/>
        </w:rPr>
        <w:t>Фолея</w:t>
      </w:r>
      <w:proofErr w:type="spellEnd"/>
    </w:p>
    <w:p w14:paraId="08954E5C" w14:textId="77777777" w:rsidR="00360D7F" w:rsidRPr="00360D7F" w:rsidRDefault="00360D7F" w:rsidP="00360D7F">
      <w:pPr>
        <w:pStyle w:val="17PRIL-txt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 xml:space="preserve">10. Контейнер одноразовый (с пакетом) для сбора медицинских отходов </w:t>
      </w:r>
      <w:r w:rsidRPr="00360D7F">
        <w:rPr>
          <w:rFonts w:ascii="Times New Roman" w:hAnsi="Times New Roman" w:cs="Times New Roman"/>
          <w:sz w:val="24"/>
          <w:szCs w:val="24"/>
        </w:rPr>
        <w:br/>
        <w:t>класса Б</w:t>
      </w:r>
    </w:p>
    <w:p w14:paraId="62EBD2D2" w14:textId="77777777" w:rsidR="00360D7F" w:rsidRPr="00360D7F" w:rsidRDefault="00360D7F" w:rsidP="00360D7F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lastRenderedPageBreak/>
        <w:t>11. Спиртосодержащий кожный антисептик</w:t>
      </w:r>
    </w:p>
    <w:p w14:paraId="0C03B35C" w14:textId="77777777" w:rsidR="00360D7F" w:rsidRPr="00360D7F" w:rsidRDefault="00360D7F" w:rsidP="00360D7F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 xml:space="preserve">12. Стерильные и нестерильные медицинские перчатки </w:t>
      </w:r>
    </w:p>
    <w:p w14:paraId="05048793" w14:textId="77777777" w:rsidR="00360D7F" w:rsidRPr="00360D7F" w:rsidRDefault="00360D7F" w:rsidP="00360D7F">
      <w:pPr>
        <w:pStyle w:val="17PRIL-txt"/>
        <w:spacing w:before="170"/>
        <w:rPr>
          <w:rFonts w:ascii="Times New Roman" w:hAnsi="Times New Roman" w:cs="Times New Roman"/>
          <w:sz w:val="24"/>
          <w:szCs w:val="24"/>
        </w:rPr>
      </w:pPr>
      <w:r w:rsidRPr="00360D7F">
        <w:rPr>
          <w:rFonts w:ascii="Times New Roman" w:hAnsi="Times New Roman" w:cs="Times New Roman"/>
          <w:sz w:val="24"/>
          <w:szCs w:val="24"/>
        </w:rPr>
        <w:t>Выполнение манипуляции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5501"/>
        <w:gridCol w:w="3119"/>
      </w:tblGrid>
      <w:tr w:rsidR="00360D7F" w:rsidRPr="00360D7F" w14:paraId="4E9EC08D" w14:textId="77777777" w:rsidTr="00360D7F">
        <w:trPr>
          <w:trHeight w:val="60"/>
          <w:tblHeader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19D1B9E4" w14:textId="77777777" w:rsidR="00360D7F" w:rsidRPr="00360D7F" w:rsidRDefault="00360D7F">
            <w:pPr>
              <w:pStyle w:val="12TABL-hroom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выполнения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1DD52F1B" w14:textId="77777777" w:rsidR="00360D7F" w:rsidRPr="00360D7F" w:rsidRDefault="00360D7F">
            <w:pPr>
              <w:pStyle w:val="12TABL-hroom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167CD908" w14:textId="77777777" w:rsidR="00360D7F" w:rsidRPr="00360D7F" w:rsidRDefault="00360D7F">
            <w:pPr>
              <w:pStyle w:val="12TABL-hroom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</w:t>
            </w:r>
          </w:p>
        </w:tc>
      </w:tr>
      <w:tr w:rsidR="00360D7F" w:rsidRPr="00360D7F" w14:paraId="67026649" w14:textId="77777777" w:rsidTr="00360D7F">
        <w:trPr>
          <w:trHeight w:val="60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3B4DC75A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к процедуре персонала и манипуляционного стола 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31E59147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1.1. Выполнить гигиеническую обработку рук согласно утвержденному алгоритму.</w:t>
            </w:r>
          </w:p>
          <w:p w14:paraId="4F031281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1.2. Надеть одноразовый медицинский халат на рабочий костюм.</w:t>
            </w:r>
          </w:p>
          <w:p w14:paraId="43E9C42B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1.3. Выложить укладку для катетеризации на манипуляционный стол: упаковки со стерильными простынями, изделиями медицинского назначения, растворы, емкость для отходов, указанные в разделе «материальные ресурсы».</w:t>
            </w:r>
          </w:p>
          <w:p w14:paraId="7A176F46" w14:textId="77777777" w:rsidR="00360D7F" w:rsidRPr="00360D7F" w:rsidRDefault="00360D7F" w:rsidP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1.4. Доставить стол к месту проведения манипуляции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7014BF79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выполняющая катетеризацию</w:t>
            </w:r>
          </w:p>
        </w:tc>
      </w:tr>
      <w:tr w:rsidR="00360D7F" w:rsidRPr="00360D7F" w14:paraId="2EC9FEE4" w14:textId="77777777" w:rsidTr="00360D7F">
        <w:trPr>
          <w:trHeight w:val="60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621AFCEC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манипуляции на месте проведения манипуляции 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4065D3FC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2.1. Выполнить гигиеническую обработку рук согласно утвержденному алгоритму.</w:t>
            </w:r>
          </w:p>
          <w:p w14:paraId="1D8233C1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2.2. Вскрыть упаковку </w:t>
            </w:r>
            <w:proofErr w:type="spellStart"/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cо</w:t>
            </w:r>
            <w:proofErr w:type="spellEnd"/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 стерильной простыней. </w:t>
            </w:r>
          </w:p>
          <w:p w14:paraId="27083859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2.3. Выложить на простыню вскрытый катетер </w:t>
            </w:r>
            <w:proofErr w:type="spellStart"/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, стерильные перчатки, пинцет. Смазать внутренний конец катетера гелем. </w:t>
            </w:r>
          </w:p>
          <w:p w14:paraId="016681E2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2.4. Подготовить шприц со стерильной водой и выложить на лоток.</w:t>
            </w:r>
          </w:p>
          <w:p w14:paraId="54915C85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2.5. Надеть стерильные перчатки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6797349B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выполняющая катетеризацию</w:t>
            </w:r>
          </w:p>
        </w:tc>
      </w:tr>
      <w:tr w:rsidR="00360D7F" w:rsidRPr="00360D7F" w14:paraId="445A1DC4" w14:textId="77777777" w:rsidTr="00360D7F">
        <w:trPr>
          <w:trHeight w:val="60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16444FD7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3. Подготовка пациента (мужчина, женщина)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55B7AADE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3.1. Идентифицировать личность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</w:t>
            </w:r>
          </w:p>
          <w:p w14:paraId="0222F698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3.2. Выполнить гигиеническую обработку рук согласно утвержденному алгоритму, надеть нестерильные перчатки.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14:paraId="125AE6EF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360D7F" w:rsidRPr="00360D7F" w14:paraId="478A558B" w14:textId="77777777" w:rsidTr="00360D7F">
        <w:trPr>
          <w:trHeight w:val="1125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5034C8DC" w14:textId="77777777" w:rsidR="00360D7F" w:rsidRPr="00360D7F" w:rsidRDefault="00360D7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140A85E7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3.3. Придать пациентке необходимое функциональное положение (поза лягушки). </w:t>
            </w:r>
          </w:p>
          <w:p w14:paraId="72BFAA8F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3.4. Тщательно обработать </w:t>
            </w:r>
            <w:proofErr w:type="spellStart"/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периуретральную</w:t>
            </w:r>
            <w:proofErr w:type="spellEnd"/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водным антисептиком, используя одноразовые салфетки.</w:t>
            </w:r>
          </w:p>
          <w:p w14:paraId="3DFF2044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3.5. Половые органы пациента накрыть простыней с разрезом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7F85B554" w14:textId="77777777" w:rsidR="00360D7F" w:rsidRPr="00360D7F" w:rsidRDefault="00360D7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360D7F" w:rsidRPr="00360D7F" w14:paraId="0AF12EA0" w14:textId="77777777" w:rsidTr="00360D7F">
        <w:trPr>
          <w:trHeight w:val="60"/>
        </w:trPr>
        <w:tc>
          <w:tcPr>
            <w:tcW w:w="1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2100A36B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4. Выполнение манипуляции: </w:t>
            </w:r>
            <w:r w:rsidRPr="00360D7F">
              <w:rPr>
                <w:rFonts w:ascii="Times New Roman" w:hAnsi="Times New Roman" w:cs="Times New Roman"/>
                <w:sz w:val="24"/>
                <w:szCs w:val="24"/>
              </w:rPr>
              <w:br/>
              <w:t>– у женщин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308A0542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4.1. Освободить место возле пациента для медсестры, выполняющей катетеризацию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39F87018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360D7F" w:rsidRPr="00360D7F" w14:paraId="687C0B53" w14:textId="77777777" w:rsidTr="00360D7F">
        <w:trPr>
          <w:trHeight w:val="60"/>
        </w:trPr>
        <w:tc>
          <w:tcPr>
            <w:tcW w:w="1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64CC" w14:textId="77777777" w:rsidR="00360D7F" w:rsidRPr="00360D7F" w:rsidRDefault="00360D7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61A5DA8C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4.2. Левой рукой в стерильных перчатках раздвинуть половые губы для визуализации отверстия уретры – места введения катетера.</w:t>
            </w:r>
          </w:p>
          <w:p w14:paraId="32BE110A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4.3. Правой рукой стерильным пинцетом ввести катетер в уретру. При введении устройства на 7 см вглубь по трубке начинает поступать моча. Убрать проводник (для размеров 6Ch – 10Ch), наполнить манжету стерильной водой (объем стерильной воды </w:t>
            </w:r>
            <w:r w:rsidRPr="00360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вводится согласно информации производителя катетера – указан на дополнительном порте). К наружному концу катетера закрепить мочеприемник. Фиксировать мочеприемник ниже уровня кровати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40A080DA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сестра, выполняющая катетеризацию</w:t>
            </w:r>
          </w:p>
        </w:tc>
      </w:tr>
      <w:tr w:rsidR="00360D7F" w:rsidRPr="00360D7F" w14:paraId="7E0494E9" w14:textId="77777777" w:rsidTr="00360D7F">
        <w:trPr>
          <w:trHeight w:val="60"/>
        </w:trPr>
        <w:tc>
          <w:tcPr>
            <w:tcW w:w="1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79CB7113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– у мужчин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0CBDE4C2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4.4. Половой член обернуть стерильной салфеткой, наружное мочеиспускательное отверстие канала обработать раствором антисептика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6BFDADE2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360D7F" w:rsidRPr="00360D7F" w14:paraId="7D2F8001" w14:textId="77777777" w:rsidTr="00360D7F">
        <w:trPr>
          <w:trHeight w:val="60"/>
        </w:trPr>
        <w:tc>
          <w:tcPr>
            <w:tcW w:w="1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1985F" w14:textId="77777777" w:rsidR="00360D7F" w:rsidRPr="00360D7F" w:rsidRDefault="00360D7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53CF3360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4.5. Взять катетер с помощью пинцета и ввести в уретральный канал. </w:t>
            </w:r>
          </w:p>
          <w:p w14:paraId="4EF2D2ED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4.6. Устройство медленно опускают в область мошонки, до преодоления препятствия. При правильно проведенной катетеризации начинает поступать моча.</w:t>
            </w:r>
          </w:p>
          <w:p w14:paraId="54929AE6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  <w:r w:rsidRPr="00360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Удалить проводник (для размеров 6Ch – 10Ch),</w:t>
            </w: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D7F">
              <w:rPr>
                <w:rFonts w:ascii="Times New Roman" w:hAnsi="Times New Roman" w:cs="Times New Roman"/>
                <w:sz w:val="24"/>
                <w:szCs w:val="24"/>
              </w:rPr>
              <w:br/>
              <w:t>надуваем манжету стерильной водой (объем стерильной воды вводится согласно информации производителя катетера и указан на дополнительном порте).</w:t>
            </w:r>
          </w:p>
          <w:p w14:paraId="174D4A5D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4.8. К наружному концу катетера закрепить мочеприемник. Фиксировать мочеприемник ниже уровня кровати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0B2A9F57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выполняющая катетеризацию</w:t>
            </w:r>
          </w:p>
        </w:tc>
      </w:tr>
      <w:tr w:rsidR="00360D7F" w:rsidRPr="00360D7F" w14:paraId="5D69E55D" w14:textId="77777777" w:rsidTr="00360D7F">
        <w:trPr>
          <w:trHeight w:val="60"/>
        </w:trPr>
        <w:tc>
          <w:tcPr>
            <w:tcW w:w="1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224E976F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5. Завершение процедуры</w:t>
            </w: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3C14348C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5.1. Использованные одноразовые медицинские изделия, салфетки сбросить в контейнер с пакетом для сбора отходов класса Б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6E30B3AD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360D7F" w:rsidRPr="00360D7F" w14:paraId="6DD80EBE" w14:textId="77777777" w:rsidTr="00360D7F">
        <w:trPr>
          <w:trHeight w:val="60"/>
        </w:trPr>
        <w:tc>
          <w:tcPr>
            <w:tcW w:w="1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101D1" w14:textId="77777777" w:rsidR="00360D7F" w:rsidRPr="00360D7F" w:rsidRDefault="00360D7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4FFF9162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5.2. Снять перчатки и сбросить в контейнер с пакетом для сбора отходов класса Б.</w:t>
            </w:r>
          </w:p>
          <w:p w14:paraId="1A792A01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 xml:space="preserve">5.3. Выполнить гигиеническую обработку рук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354D3431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Ассистент. Медицинская сестра, выполняющая катетеризацию</w:t>
            </w:r>
          </w:p>
        </w:tc>
      </w:tr>
      <w:tr w:rsidR="00360D7F" w:rsidRPr="00360D7F" w14:paraId="1FB2636D" w14:textId="77777777" w:rsidTr="00360D7F">
        <w:trPr>
          <w:trHeight w:val="60"/>
        </w:trPr>
        <w:tc>
          <w:tcPr>
            <w:tcW w:w="1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9227" w14:textId="77777777" w:rsidR="00360D7F" w:rsidRPr="00360D7F" w:rsidRDefault="00360D7F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548590D9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5.4. Занести данные о процедуре в медицинскую документацию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2312B4E4" w14:textId="77777777" w:rsidR="00360D7F" w:rsidRPr="00360D7F" w:rsidRDefault="00360D7F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F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выполняющая катетеризацию</w:t>
            </w:r>
          </w:p>
        </w:tc>
      </w:tr>
    </w:tbl>
    <w:p w14:paraId="199D02D9" w14:textId="77777777" w:rsidR="00360D7F" w:rsidRPr="00360D7F" w:rsidRDefault="00360D7F" w:rsidP="00360D7F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</w:p>
    <w:p w14:paraId="378305CA" w14:textId="77777777" w:rsidR="00890C16" w:rsidRPr="00360D7F" w:rsidRDefault="00890C16" w:rsidP="00360D7F"/>
    <w:sectPr w:rsidR="00890C16" w:rsidRPr="00360D7F" w:rsidSect="007F0E7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A1"/>
    <w:rsid w:val="000128E5"/>
    <w:rsid w:val="0016349B"/>
    <w:rsid w:val="001F4116"/>
    <w:rsid w:val="00360D7F"/>
    <w:rsid w:val="003A5F00"/>
    <w:rsid w:val="003C31BA"/>
    <w:rsid w:val="004E131C"/>
    <w:rsid w:val="00522B69"/>
    <w:rsid w:val="00554039"/>
    <w:rsid w:val="0055722A"/>
    <w:rsid w:val="00617F70"/>
    <w:rsid w:val="00623BE7"/>
    <w:rsid w:val="0075091D"/>
    <w:rsid w:val="00753FD8"/>
    <w:rsid w:val="008471A2"/>
    <w:rsid w:val="00871E54"/>
    <w:rsid w:val="0088710B"/>
    <w:rsid w:val="00890C16"/>
    <w:rsid w:val="0089366E"/>
    <w:rsid w:val="008B768F"/>
    <w:rsid w:val="00A138DC"/>
    <w:rsid w:val="00A21238"/>
    <w:rsid w:val="00A45034"/>
    <w:rsid w:val="00A837CD"/>
    <w:rsid w:val="00B763E8"/>
    <w:rsid w:val="00C34ACA"/>
    <w:rsid w:val="00C76582"/>
    <w:rsid w:val="00D94AAC"/>
    <w:rsid w:val="00E05D25"/>
    <w:rsid w:val="00FA5EA1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FDAB79"/>
  <w15:docId w15:val="{F31E6177-DDE8-4236-A0C5-952234E9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C16"/>
    <w:rPr>
      <w:color w:val="0000FF" w:themeColor="hyperlink"/>
      <w:u w:val="single"/>
    </w:rPr>
  </w:style>
  <w:style w:type="paragraph" w:customStyle="1" w:styleId="17PRIL-txt">
    <w:name w:val="17PRIL-txt"/>
    <w:basedOn w:val="a"/>
    <w:uiPriority w:val="99"/>
    <w:rsid w:val="00522B69"/>
    <w:pPr>
      <w:autoSpaceDE w:val="0"/>
      <w:autoSpaceDN w:val="0"/>
      <w:adjustRightInd w:val="0"/>
      <w:spacing w:before="113" w:line="240" w:lineRule="atLeast"/>
      <w:ind w:left="283" w:right="283"/>
      <w:jc w:val="both"/>
      <w:textAlignment w:val="center"/>
    </w:pPr>
    <w:rPr>
      <w:rFonts w:ascii="Open Sans" w:hAnsi="Open Sans" w:cs="Open Sans"/>
      <w:color w:val="000000"/>
      <w:sz w:val="18"/>
      <w:szCs w:val="18"/>
      <w:u w:color="000000"/>
      <w:lang w:val="ru-RU" w:eastAsia="ja-JP"/>
    </w:rPr>
  </w:style>
  <w:style w:type="paragraph" w:customStyle="1" w:styleId="17PRIL-header">
    <w:name w:val="17PRIL-header"/>
    <w:basedOn w:val="17PRIL-txt"/>
    <w:uiPriority w:val="99"/>
    <w:rsid w:val="00522B69"/>
    <w:pPr>
      <w:spacing w:before="340" w:after="57"/>
      <w:jc w:val="left"/>
    </w:pPr>
    <w:rPr>
      <w:b/>
      <w:bCs/>
      <w:sz w:val="20"/>
      <w:szCs w:val="20"/>
    </w:rPr>
  </w:style>
  <w:style w:type="paragraph" w:customStyle="1" w:styleId="17PRIL-bull-1">
    <w:name w:val="17PRIL-bull-1"/>
    <w:basedOn w:val="17PRIL-txt"/>
    <w:uiPriority w:val="99"/>
    <w:rsid w:val="0088710B"/>
    <w:pPr>
      <w:tabs>
        <w:tab w:val="left" w:pos="283"/>
      </w:tabs>
      <w:spacing w:before="0"/>
      <w:ind w:left="850" w:hanging="227"/>
    </w:pPr>
  </w:style>
  <w:style w:type="paragraph" w:customStyle="1" w:styleId="a4">
    <w:name w:val="[Без стиля]"/>
    <w:rsid w:val="00360D7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12TABL-txt">
    <w:name w:val="12TABL-txt"/>
    <w:basedOn w:val="a"/>
    <w:uiPriority w:val="99"/>
    <w:rsid w:val="00360D7F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pacing w:val="-2"/>
      <w:sz w:val="16"/>
      <w:szCs w:val="16"/>
      <w:u w:color="000000"/>
      <w:lang w:val="ru-RU" w:eastAsia="ja-JP"/>
    </w:rPr>
  </w:style>
  <w:style w:type="paragraph" w:customStyle="1" w:styleId="12TABL-hroom">
    <w:name w:val="12TABL-hroom"/>
    <w:basedOn w:val="a"/>
    <w:uiPriority w:val="99"/>
    <w:rsid w:val="00360D7F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b/>
      <w:bCs/>
      <w:color w:val="00ADEF"/>
      <w:spacing w:val="-2"/>
      <w:sz w:val="16"/>
      <w:szCs w:val="16"/>
      <w:u w:color="000000"/>
      <w:lang w:val="ru-RU" w:eastAsia="ja-JP"/>
    </w:rPr>
  </w:style>
  <w:style w:type="character" w:customStyle="1" w:styleId="Bold">
    <w:name w:val="Bold"/>
    <w:uiPriority w:val="99"/>
    <w:rsid w:val="00360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 *******</dc:creator>
  <cp:lastModifiedBy>Елена Вагина</cp:lastModifiedBy>
  <cp:revision>2</cp:revision>
  <cp:lastPrinted>2017-03-30T11:03:00Z</cp:lastPrinted>
  <dcterms:created xsi:type="dcterms:W3CDTF">2021-08-16T14:52:00Z</dcterms:created>
  <dcterms:modified xsi:type="dcterms:W3CDTF">2021-08-16T14:52:00Z</dcterms:modified>
</cp:coreProperties>
</file>